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D6" w:rsidRDefault="005D4F77">
      <w:pPr>
        <w:pStyle w:val="a4"/>
        <w:spacing w:before="72"/>
        <w:ind w:right="1"/>
      </w:pPr>
      <w:r>
        <w:rPr>
          <w:spacing w:val="-2"/>
        </w:rPr>
        <w:t>Аннотация</w:t>
      </w:r>
    </w:p>
    <w:p w:rsidR="00B736D6" w:rsidRDefault="00371CCA">
      <w:pPr>
        <w:pStyle w:val="a4"/>
      </w:pPr>
      <w:r>
        <w:t xml:space="preserve"> к </w:t>
      </w:r>
      <w:r w:rsidR="005D4F77">
        <w:t>программе</w:t>
      </w:r>
      <w:r>
        <w:t xml:space="preserve"> </w:t>
      </w:r>
      <w:r w:rsidR="005D4F77">
        <w:t>дополнительного образовани</w:t>
      </w:r>
      <w:proofErr w:type="gramStart"/>
      <w:r w:rsidR="005D4F77">
        <w:t>я</w:t>
      </w:r>
      <w:r w:rsidR="005D4F77">
        <w:rPr>
          <w:spacing w:val="-2"/>
        </w:rPr>
        <w:t>«</w:t>
      </w:r>
      <w:proofErr w:type="gramEnd"/>
      <w:r w:rsidR="005D4F77">
        <w:rPr>
          <w:spacing w:val="-2"/>
        </w:rPr>
        <w:t>Баскетбол»</w:t>
      </w:r>
    </w:p>
    <w:p w:rsidR="00B736D6" w:rsidRDefault="005D4F77">
      <w:pPr>
        <w:pStyle w:val="1"/>
        <w:spacing w:before="320"/>
      </w:pPr>
      <w:r>
        <w:t>Направленность(профиль)</w:t>
      </w:r>
      <w:r>
        <w:rPr>
          <w:spacing w:val="-2"/>
        </w:rPr>
        <w:t>программы</w:t>
      </w:r>
    </w:p>
    <w:p w:rsidR="00B736D6" w:rsidRDefault="005D4F77">
      <w:pPr>
        <w:pStyle w:val="a3"/>
        <w:ind w:right="137"/>
      </w:pPr>
      <w:r>
        <w:t xml:space="preserve">Программа спортивной подготовки «Баскетбол» имеет спортивнуюнаправленность, разработана на основе Федерального стандарта спортивной подготовки по баскетболу (принят приказом Министерства спорта Российской Федерации от 10апреля 2013 года № 114) и рассчитана </w:t>
      </w:r>
      <w:proofErr w:type="gramStart"/>
      <w:r>
        <w:t>на</w:t>
      </w:r>
      <w:proofErr w:type="gramEnd"/>
      <w:r>
        <w:t xml:space="preserve"> обучающихся.</w:t>
      </w:r>
    </w:p>
    <w:p w:rsidR="00B736D6" w:rsidRDefault="005D4F77">
      <w:pPr>
        <w:pStyle w:val="a3"/>
        <w:ind w:left="710" w:firstLine="0"/>
      </w:pPr>
      <w:r>
        <w:t>Возрастобучающихся:</w:t>
      </w:r>
      <w:r w:rsidR="006C0C3D" w:rsidRPr="006C0C3D">
        <w:t>11-17 лет</w:t>
      </w:r>
    </w:p>
    <w:p w:rsidR="00B736D6" w:rsidRDefault="005D4F77">
      <w:pPr>
        <w:pStyle w:val="a3"/>
        <w:ind w:left="710" w:right="5066" w:firstLine="0"/>
      </w:pPr>
      <w:r>
        <w:t>Срокреализации</w:t>
      </w:r>
      <w:r w:rsidR="006C0C3D">
        <w:t>программы:1</w:t>
      </w:r>
      <w:r>
        <w:t>годаНаправленность: спортивная</w:t>
      </w:r>
    </w:p>
    <w:p w:rsidR="00B736D6" w:rsidRPr="005D4F77" w:rsidRDefault="005D4F77">
      <w:pPr>
        <w:pStyle w:val="a3"/>
        <w:ind w:right="139"/>
        <w:rPr>
          <w:color w:val="FF0000"/>
        </w:rPr>
      </w:pPr>
      <w:r>
        <w:t xml:space="preserve">Режим занятий: количество часов в неделю – </w:t>
      </w:r>
      <w:r w:rsidR="006C0C3D" w:rsidRPr="006C0C3D">
        <w:t>4,5 часа</w:t>
      </w:r>
    </w:p>
    <w:p w:rsidR="00B736D6" w:rsidRPr="006C0C3D" w:rsidRDefault="005D4F77">
      <w:pPr>
        <w:pStyle w:val="a3"/>
        <w:ind w:left="710" w:firstLine="0"/>
      </w:pPr>
      <w:r w:rsidRPr="006C0C3D">
        <w:t>Количествочасов вгод–</w:t>
      </w:r>
      <w:r w:rsidR="006C0C3D">
        <w:t>156 часов</w:t>
      </w:r>
    </w:p>
    <w:p w:rsidR="00B736D6" w:rsidRDefault="005D4F77">
      <w:pPr>
        <w:pStyle w:val="a3"/>
        <w:ind w:right="139"/>
      </w:pPr>
      <w:r>
        <w:t>Программа является нормативным документом учреждения для организации тренировочного процесса по видуспортабаскетбол, регламентирует объемы, содержание и формы многолетнеготренировочного процесса.</w:t>
      </w:r>
    </w:p>
    <w:p w:rsidR="00B736D6" w:rsidRDefault="00B736D6">
      <w:pPr>
        <w:pStyle w:val="a3"/>
        <w:spacing w:before="49"/>
        <w:ind w:left="0" w:firstLine="0"/>
        <w:jc w:val="left"/>
      </w:pPr>
    </w:p>
    <w:p w:rsidR="00B736D6" w:rsidRDefault="005D4F77">
      <w:pPr>
        <w:pStyle w:val="1"/>
      </w:pPr>
      <w:r>
        <w:t>Актуальность</w:t>
      </w:r>
      <w:r>
        <w:rPr>
          <w:spacing w:val="-2"/>
        </w:rPr>
        <w:t>программы</w:t>
      </w:r>
    </w:p>
    <w:p w:rsidR="00B736D6" w:rsidRDefault="005D4F77">
      <w:pPr>
        <w:pStyle w:val="a3"/>
        <w:ind w:right="137"/>
      </w:pPr>
      <w:r>
        <w:t>Вид спорта «Баскетбол»   является приоритетным в РФ. Определена стратегия данного вида спорта: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подготовкафизическихразвитых,здоровых</w:t>
      </w:r>
      <w:r>
        <w:rPr>
          <w:spacing w:val="-2"/>
          <w:sz w:val="24"/>
        </w:rPr>
        <w:t>людей;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1010"/>
        </w:tabs>
        <w:ind w:right="134" w:firstLine="707"/>
        <w:rPr>
          <w:sz w:val="24"/>
        </w:rPr>
      </w:pPr>
      <w:r>
        <w:rPr>
          <w:sz w:val="24"/>
        </w:rPr>
        <w:t>выявление юных спортсменов, способных к дальнейшему спортивному совершенствованию и достижению высшего спортивного мастерства.</w:t>
      </w:r>
    </w:p>
    <w:p w:rsidR="00B736D6" w:rsidRDefault="005D4F77">
      <w:pPr>
        <w:pStyle w:val="a3"/>
        <w:ind w:right="135"/>
      </w:pPr>
      <w:r>
        <w:t>Внедрение Федеральных стандартов по спортивной подготовке в практику влияет на изменение: программно-нормативных требований к уровню подготовленности спортсменов на различных этапах многолетней подготовки, требований к уровню физической подготовленности учащихся по годам обучения, требований к научно- методическому и медико-биологическому сопровождению тренировочной деятельности. Рациональное построение многолетней подготовки осуществляется на основе: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952"/>
        </w:tabs>
        <w:ind w:right="142" w:firstLine="707"/>
        <w:rPr>
          <w:sz w:val="24"/>
        </w:rPr>
      </w:pPr>
      <w:r>
        <w:rPr>
          <w:sz w:val="24"/>
        </w:rPr>
        <w:t>учета возрастных границ, в пределах которых, обычно, достигаются наивысшие результаты в избранном виде спорта;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1051"/>
        </w:tabs>
        <w:ind w:right="142" w:firstLine="707"/>
        <w:rPr>
          <w:sz w:val="24"/>
        </w:rPr>
      </w:pPr>
      <w:r>
        <w:rPr>
          <w:sz w:val="24"/>
        </w:rPr>
        <w:t xml:space="preserve">продолжительность систематической подготовки для достижения этих </w:t>
      </w:r>
      <w:r>
        <w:rPr>
          <w:spacing w:val="-2"/>
          <w:sz w:val="24"/>
        </w:rPr>
        <w:t>результатов;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направленностьтренировкинакаждомэтапе</w:t>
      </w:r>
      <w:r>
        <w:rPr>
          <w:spacing w:val="-2"/>
          <w:sz w:val="24"/>
        </w:rPr>
        <w:t>подготовки;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паспортноговозраста,вкоторомспортсмен приступилк</w:t>
      </w:r>
      <w:r>
        <w:rPr>
          <w:spacing w:val="-2"/>
          <w:sz w:val="24"/>
        </w:rPr>
        <w:t xml:space="preserve"> занятиям;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биологическоговозраста,вкоторомначалась специальная</w:t>
      </w:r>
      <w:r>
        <w:rPr>
          <w:spacing w:val="-2"/>
          <w:sz w:val="24"/>
        </w:rPr>
        <w:t>тренировка;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индивидуальныхтемповростаего</w:t>
      </w:r>
      <w:r>
        <w:rPr>
          <w:spacing w:val="-2"/>
          <w:sz w:val="24"/>
        </w:rPr>
        <w:t>мастерства.</w:t>
      </w:r>
    </w:p>
    <w:p w:rsidR="00B736D6" w:rsidRDefault="005D4F77">
      <w:pPr>
        <w:pStyle w:val="a3"/>
        <w:ind w:right="137"/>
      </w:pPr>
      <w:r>
        <w:t>Система многолетней подготовки состоит из этапов, на которых решаются специфические задачи подготовки.</w:t>
      </w:r>
    </w:p>
    <w:p w:rsidR="00B736D6" w:rsidRDefault="005D4F77">
      <w:pPr>
        <w:pStyle w:val="a3"/>
        <w:ind w:right="140"/>
      </w:pPr>
      <w:r>
        <w:t xml:space="preserve">В программе представлены основные аспекты и положения современной подготовки баскетболистов: преемственность средств и методов с учетом уровня подготовленности занимающихся; основы планирования и контроля нагрузок на различных этапах подготовки. Представлены разработки по антидопинговому обеспечению баскетболистов различноговозраста. Обобщены требованияк профилактике травматизма в тренировочном процессе и соревновательной деятельности. Предложены методики оценки </w:t>
      </w:r>
      <w:proofErr w:type="gramStart"/>
      <w:r>
        <w:t>психо-физического</w:t>
      </w:r>
      <w:proofErr w:type="gramEnd"/>
      <w:r>
        <w:t xml:space="preserve"> состояния баскетболистов.</w:t>
      </w:r>
    </w:p>
    <w:p w:rsidR="00B736D6" w:rsidRDefault="005D4F77">
      <w:pPr>
        <w:pStyle w:val="a3"/>
        <w:ind w:right="138"/>
      </w:pPr>
      <w:r>
        <w:t>Основополагающий принцип (системности, преемственности и вариативности) построения спортивной тренировки и анализа ранее изданных программ по баскетболу определены следующие разделы «Программы»: пояснительная записка; система контроля изачетныетребования</w:t>
      </w:r>
      <w:proofErr w:type="gramStart"/>
      <w:r>
        <w:t>;п</w:t>
      </w:r>
      <w:proofErr w:type="gramEnd"/>
      <w:r>
        <w:t>рограммныйматериалдляпрактическихи</w:t>
      </w:r>
      <w:r>
        <w:rPr>
          <w:spacing w:val="-2"/>
        </w:rPr>
        <w:t>теоретических</w:t>
      </w:r>
    </w:p>
    <w:p w:rsidR="00B736D6" w:rsidRDefault="00B736D6">
      <w:pPr>
        <w:pStyle w:val="a3"/>
        <w:sectPr w:rsidR="00B736D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B736D6" w:rsidRDefault="005D4F77">
      <w:pPr>
        <w:pStyle w:val="a3"/>
        <w:spacing w:before="66"/>
        <w:ind w:right="140" w:firstLine="0"/>
      </w:pPr>
      <w:r>
        <w:lastRenderedPageBreak/>
        <w:t>занятий; воспитательная работа; психологическая подготовка; восстановительные мероприятия; педагогический и врачебный контроль; инструкторская и судейская практика; учебный план; перечень информационного обеспечения.</w:t>
      </w:r>
    </w:p>
    <w:p w:rsidR="00B736D6" w:rsidRDefault="00B736D6">
      <w:pPr>
        <w:pStyle w:val="a3"/>
        <w:spacing w:before="5"/>
        <w:ind w:left="0" w:firstLine="0"/>
        <w:jc w:val="left"/>
      </w:pPr>
    </w:p>
    <w:p w:rsidR="00B736D6" w:rsidRDefault="005D4F77">
      <w:pPr>
        <w:pStyle w:val="1"/>
      </w:pPr>
      <w:r>
        <w:t>Отличительныеособенности</w:t>
      </w:r>
      <w:r>
        <w:rPr>
          <w:spacing w:val="-2"/>
        </w:rPr>
        <w:t>программы</w:t>
      </w:r>
    </w:p>
    <w:p w:rsidR="00B736D6" w:rsidRDefault="005D4F77">
      <w:pPr>
        <w:pStyle w:val="a3"/>
        <w:ind w:right="143"/>
      </w:pPr>
      <w:r>
        <w:t>Содержание программы учитывает особенности подготовки спортсменов по баскетболу, в том числе: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924"/>
        </w:tabs>
        <w:ind w:right="138" w:firstLine="707"/>
        <w:rPr>
          <w:sz w:val="24"/>
        </w:rPr>
      </w:pPr>
      <w:r>
        <w:rPr>
          <w:sz w:val="24"/>
        </w:rPr>
        <w:t>вариативность тренировочного процесса в соответствии со спецификой вида спорта баскетбол, когда высокие тренировочные нагрузки концентрируются по относительно коротким временным циклам и сочетаются с моделированием различных игровых соревновательных режимов;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68"/>
        </w:tabs>
        <w:ind w:right="136" w:firstLine="707"/>
        <w:rPr>
          <w:b/>
          <w:sz w:val="24"/>
        </w:rPr>
      </w:pPr>
      <w:r>
        <w:rPr>
          <w:sz w:val="24"/>
        </w:rPr>
        <w:t>постепенное увеличение соотношения между физической подготовкой в сторону специальной на этапах обучения;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интегральную</w:t>
      </w:r>
      <w:r>
        <w:rPr>
          <w:spacing w:val="-2"/>
          <w:sz w:val="24"/>
        </w:rPr>
        <w:t>подготовку;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большойобъемсоревновательной</w:t>
      </w:r>
      <w:r>
        <w:rPr>
          <w:spacing w:val="-2"/>
          <w:sz w:val="24"/>
        </w:rPr>
        <w:t>деятельности.</w:t>
      </w:r>
    </w:p>
    <w:p w:rsidR="00B736D6" w:rsidRDefault="005D4F77">
      <w:pPr>
        <w:pStyle w:val="a3"/>
        <w:ind w:left="710" w:firstLine="0"/>
      </w:pPr>
      <w:r>
        <w:t>Припроведениизанятийиспользуютсяразличныеинновационные</w:t>
      </w:r>
      <w:r>
        <w:rPr>
          <w:spacing w:val="-2"/>
        </w:rPr>
        <w:t>технологии:</w:t>
      </w:r>
    </w:p>
    <w:p w:rsidR="00B736D6" w:rsidRDefault="005D4F77">
      <w:pPr>
        <w:pStyle w:val="a3"/>
        <w:tabs>
          <w:tab w:val="left" w:pos="5393"/>
          <w:tab w:val="left" w:pos="7801"/>
        </w:tabs>
        <w:ind w:right="138"/>
      </w:pPr>
      <w:r>
        <w:rPr>
          <w:spacing w:val="-2"/>
        </w:rPr>
        <w:t>-информационно-коммуникативные</w:t>
      </w:r>
      <w:r>
        <w:tab/>
      </w:r>
      <w:r>
        <w:rPr>
          <w:spacing w:val="-2"/>
        </w:rPr>
        <w:t>(презентации,</w:t>
      </w:r>
      <w:r>
        <w:tab/>
      </w:r>
      <w:r>
        <w:rPr>
          <w:spacing w:val="-2"/>
        </w:rPr>
        <w:t xml:space="preserve">видеофильмы), </w:t>
      </w:r>
      <w:r>
        <w:t>здоровьесберегающие и игровыетехнологии с учётом возрастных границ,зон спортивных достижений, оптимальным набором и соотношением времени, применяемых средств, методов физической, технико-тактической, юных спортсменов, особенностями психологического сопровождения.</w:t>
      </w:r>
    </w:p>
    <w:p w:rsidR="00B736D6" w:rsidRDefault="005D4F77">
      <w:pPr>
        <w:pStyle w:val="a3"/>
        <w:ind w:right="142"/>
      </w:pPr>
      <w:r>
        <w:t xml:space="preserve">Программа разработана с учетом современных образовательных технологий, которые отражаются </w:t>
      </w:r>
      <w:proofErr w:type="gramStart"/>
      <w:r>
        <w:t>в</w:t>
      </w:r>
      <w:proofErr w:type="gramEnd"/>
      <w:r>
        <w:t>:</w:t>
      </w:r>
    </w:p>
    <w:p w:rsidR="00B736D6" w:rsidRDefault="005D4F77">
      <w:pPr>
        <w:pStyle w:val="a5"/>
        <w:numPr>
          <w:ilvl w:val="0"/>
          <w:numId w:val="1"/>
        </w:numPr>
        <w:tabs>
          <w:tab w:val="left" w:pos="1161"/>
        </w:tabs>
        <w:ind w:right="138" w:firstLine="707"/>
        <w:rPr>
          <w:sz w:val="24"/>
        </w:rPr>
      </w:pPr>
      <w:proofErr w:type="gramStart"/>
      <w:r>
        <w:rPr>
          <w:sz w:val="24"/>
        </w:rPr>
        <w:t>принципах обучения: (технология личностно-ориентированного обучения, здоровьесберегающая технология, технология проблемного обучения, игровая образовательная технология, технология разноуровневого обучения, технология сотрудничества, групповая технология, технология индивидуального обучения, технология взаимного обучения);</w:t>
      </w:r>
      <w:proofErr w:type="gramEnd"/>
    </w:p>
    <w:p w:rsidR="00B736D6" w:rsidRDefault="005D4F77">
      <w:pPr>
        <w:pStyle w:val="a5"/>
        <w:numPr>
          <w:ilvl w:val="0"/>
          <w:numId w:val="1"/>
        </w:numPr>
        <w:tabs>
          <w:tab w:val="left" w:pos="996"/>
        </w:tabs>
        <w:ind w:right="140" w:firstLine="707"/>
        <w:rPr>
          <w:sz w:val="24"/>
        </w:rPr>
      </w:pPr>
      <w:proofErr w:type="gramStart"/>
      <w:r>
        <w:rPr>
          <w:sz w:val="24"/>
        </w:rPr>
        <w:t xml:space="preserve">формах и методах обучения (учебно-тренировочные занятия, участие в спортивных соревнованиях, самостоятельные тренировочные занятия, метод проблемного обучения, метод коррекции поведения в различных ситуациях, метод диагностики </w:t>
      </w:r>
      <w:r>
        <w:rPr>
          <w:spacing w:val="-2"/>
          <w:sz w:val="24"/>
        </w:rPr>
        <w:t>результатов).</w:t>
      </w:r>
      <w:proofErr w:type="gramEnd"/>
    </w:p>
    <w:p w:rsidR="00B736D6" w:rsidRDefault="005D4F77">
      <w:pPr>
        <w:pStyle w:val="1"/>
        <w:spacing w:before="4"/>
      </w:pPr>
      <w:r>
        <w:t>Адресат</w:t>
      </w:r>
      <w:r>
        <w:rPr>
          <w:spacing w:val="-2"/>
        </w:rPr>
        <w:t>программы</w:t>
      </w:r>
    </w:p>
    <w:p w:rsidR="00B736D6" w:rsidRPr="005D4F77" w:rsidRDefault="005D4F77">
      <w:pPr>
        <w:pStyle w:val="a3"/>
        <w:ind w:right="138"/>
        <w:rPr>
          <w:color w:val="FF0000"/>
        </w:rPr>
      </w:pPr>
      <w:r>
        <w:t xml:space="preserve">Программа «Баскетбол» предназначена </w:t>
      </w:r>
      <w:r w:rsidR="006C0C3D" w:rsidRPr="006C0C3D">
        <w:t>для детей в возрасте от 11</w:t>
      </w:r>
      <w:r w:rsidRPr="006C0C3D">
        <w:t xml:space="preserve"> лет без ограничений, не имеющих медицинских противопоказаний</w:t>
      </w:r>
    </w:p>
    <w:p w:rsidR="00B736D6" w:rsidRDefault="005D4F77">
      <w:pPr>
        <w:pStyle w:val="a3"/>
        <w:ind w:left="710" w:right="5125" w:firstLine="0"/>
      </w:pPr>
      <w:r>
        <w:t>Форма обучения - очная.</w:t>
      </w:r>
    </w:p>
    <w:p w:rsidR="00B736D6" w:rsidRDefault="005D4F77">
      <w:pPr>
        <w:pStyle w:val="a3"/>
        <w:ind w:right="139"/>
      </w:pPr>
      <w:r>
        <w:t xml:space="preserve">Обучение проводится в форме учебно-тренировочных и теоретических занятий, работы по индивидуальным планам, тестирования, развития общефизической и </w:t>
      </w:r>
      <w:bookmarkStart w:id="0" w:name="_GoBack"/>
      <w:bookmarkEnd w:id="0"/>
      <w:r>
        <w:t xml:space="preserve">специальной подготовки занимающихся, участий в соревнованиях. Индивидуальная, групповая, фронтальная форма работы и круговая тренировка. </w:t>
      </w:r>
      <w:proofErr w:type="gramStart"/>
      <w:r>
        <w:t>По форме проведения: беседа, собеседование, рассказ, мастер-класс, открытое занятие, наблюдение, лекции, семинары, видео-просмотры, тренинги.</w:t>
      </w:r>
      <w:proofErr w:type="gramEnd"/>
    </w:p>
    <w:p w:rsidR="00B736D6" w:rsidRDefault="005D4F77">
      <w:pPr>
        <w:pStyle w:val="a3"/>
        <w:ind w:left="710" w:firstLine="0"/>
      </w:pPr>
      <w:r>
        <w:t>Поформеорганизации:групповыеииндивидуально-</w:t>
      </w:r>
      <w:r>
        <w:rPr>
          <w:spacing w:val="-2"/>
        </w:rPr>
        <w:t>групповые;</w:t>
      </w:r>
    </w:p>
    <w:p w:rsidR="00B736D6" w:rsidRDefault="005D4F77">
      <w:pPr>
        <w:pStyle w:val="a3"/>
        <w:ind w:right="137"/>
      </w:pPr>
      <w:proofErr w:type="gramStart"/>
      <w:r>
        <w:t>По звеньям: индивидуальные, коллективные, круговые тренировки-серийное повторение упражнений на «станциях» (место с соответствующим оборудованием и инвентарем), подобранных и объединенных в комплекс по тренирующему воздействию, выполняемых в порядке последовательной смены «станций».</w:t>
      </w:r>
      <w:proofErr w:type="gramEnd"/>
      <w:r>
        <w:t xml:space="preserve"> Занятия проходят на стадионе, в спортивном зале, спортивных площадках в свободное от занятий учащихся в школе время.</w:t>
      </w:r>
    </w:p>
    <w:p w:rsidR="00B736D6" w:rsidRDefault="00B736D6">
      <w:pPr>
        <w:pStyle w:val="a3"/>
        <w:sectPr w:rsidR="00B736D6">
          <w:pgSz w:w="11910" w:h="16840"/>
          <w:pgMar w:top="1040" w:right="708" w:bottom="280" w:left="1700" w:header="720" w:footer="720" w:gutter="0"/>
          <w:cols w:space="720"/>
        </w:sectPr>
      </w:pPr>
    </w:p>
    <w:p w:rsidR="00B736D6" w:rsidRDefault="005D4F77">
      <w:pPr>
        <w:pStyle w:val="1"/>
        <w:spacing w:before="71"/>
      </w:pPr>
      <w:r>
        <w:lastRenderedPageBreak/>
        <w:t>Планируемые</w:t>
      </w:r>
      <w:r>
        <w:rPr>
          <w:spacing w:val="-2"/>
        </w:rPr>
        <w:t>результаты</w:t>
      </w:r>
    </w:p>
    <w:p w:rsidR="00B736D6" w:rsidRDefault="005D4F77">
      <w:pPr>
        <w:pStyle w:val="a3"/>
        <w:ind w:right="141"/>
      </w:pPr>
      <w:r>
        <w:t>Проверкапроводитсякаквизуально –путемтестирования,таки путемвыполнения тех или иных упражнений.</w:t>
      </w:r>
    </w:p>
    <w:p w:rsidR="00B736D6" w:rsidRDefault="005D4F77">
      <w:pPr>
        <w:pStyle w:val="a3"/>
        <w:ind w:right="143"/>
      </w:pPr>
      <w:r>
        <w:t>Результаты каждого занятия вносятся преподавателем в рейтинговую таблицу. Основной способ итоговой проверки – регулярные зачеты с известным набором пройденных тем.</w:t>
      </w:r>
    </w:p>
    <w:p w:rsidR="00B736D6" w:rsidRDefault="005D4F77">
      <w:pPr>
        <w:pStyle w:val="a3"/>
        <w:ind w:right="144"/>
      </w:pPr>
      <w:r>
        <w:t>Сдача зачета является обязательной, и последующая пересдача ведется «до победного конца».</w:t>
      </w:r>
    </w:p>
    <w:p w:rsidR="00B736D6" w:rsidRDefault="005D4F77">
      <w:pPr>
        <w:pStyle w:val="a3"/>
        <w:ind w:left="710" w:right="3462" w:firstLine="0"/>
      </w:pPr>
      <w:r>
        <w:t xml:space="preserve">Развивающие–физическоеразвитиеобучающихся. </w:t>
      </w:r>
      <w:proofErr w:type="gramStart"/>
      <w:r>
        <w:t>Воспитательные</w:t>
      </w:r>
      <w:proofErr w:type="gramEnd"/>
      <w:r>
        <w:t xml:space="preserve"> – работа в команде.</w:t>
      </w:r>
    </w:p>
    <w:p w:rsidR="00B736D6" w:rsidRDefault="005D4F77">
      <w:pPr>
        <w:pStyle w:val="a3"/>
        <w:ind w:left="710" w:firstLine="0"/>
      </w:pPr>
      <w:r>
        <w:t>Механизмоцениванияобразовательных</w:t>
      </w:r>
      <w:r>
        <w:rPr>
          <w:spacing w:val="-2"/>
        </w:rPr>
        <w:t>результатов</w:t>
      </w:r>
    </w:p>
    <w:p w:rsidR="00B736D6" w:rsidRDefault="005D4F77">
      <w:pPr>
        <w:pStyle w:val="a3"/>
        <w:ind w:right="140"/>
      </w:pPr>
      <w:r>
        <w:t>Фиксируя планируемые результаты, тренер-преподаватель определяет перечень диагностических методик, с помощью которых данный результат будет замеряться: наблюдение, тестирование, анализ спортивных достижений команд и отдельных обучающихся, представляет информацию о форме, порядке и периодичности проведения промежуточной аттестации.</w:t>
      </w:r>
    </w:p>
    <w:p w:rsidR="00B736D6" w:rsidRDefault="005D4F77">
      <w:pPr>
        <w:pStyle w:val="1"/>
        <w:spacing w:before="3"/>
      </w:pPr>
      <w:r>
        <w:t>Формыподведенияитоговреализации</w:t>
      </w:r>
      <w:r>
        <w:rPr>
          <w:spacing w:val="-2"/>
        </w:rPr>
        <w:t>программы</w:t>
      </w:r>
    </w:p>
    <w:p w:rsidR="00B736D6" w:rsidRDefault="005D4F77">
      <w:pPr>
        <w:pStyle w:val="a3"/>
        <w:ind w:right="137"/>
      </w:pPr>
      <w:r>
        <w:t>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практики.</w:t>
      </w:r>
    </w:p>
    <w:p w:rsidR="00B736D6" w:rsidRDefault="005D4F77">
      <w:pPr>
        <w:pStyle w:val="a3"/>
        <w:ind w:right="142"/>
      </w:pPr>
      <w:r>
        <w:t xml:space="preserve">Индивидуальные, групповые занятия, соревнование, игра, показательные </w:t>
      </w:r>
      <w:r>
        <w:rPr>
          <w:spacing w:val="-2"/>
        </w:rPr>
        <w:t>выступления.</w:t>
      </w:r>
    </w:p>
    <w:p w:rsidR="00B736D6" w:rsidRDefault="005D4F77">
      <w:pPr>
        <w:pStyle w:val="a3"/>
        <w:ind w:right="144"/>
      </w:pPr>
      <w:proofErr w:type="gramStart"/>
      <w:r>
        <w:t xml:space="preserve">Формы отслеживания и фиксации образовательных результатов: аналитическая справка, аналитический материал, аудиозапись, видеозапись, грамота, диплом, журнал посещаемости, тестирования, портфолио, протокол соревнований, фото, отзыв детей и </w:t>
      </w:r>
      <w:r>
        <w:rPr>
          <w:spacing w:val="-2"/>
        </w:rPr>
        <w:t>родителей.</w:t>
      </w:r>
      <w:proofErr w:type="gramEnd"/>
    </w:p>
    <w:p w:rsidR="00B736D6" w:rsidRDefault="005D4F77">
      <w:pPr>
        <w:pStyle w:val="a3"/>
        <w:ind w:left="710" w:firstLine="0"/>
      </w:pPr>
      <w:r>
        <w:t>Формыпредъявленияидемонстрацииобразовательныхрезультатов:</w:t>
      </w:r>
      <w:r>
        <w:rPr>
          <w:spacing w:val="-2"/>
        </w:rPr>
        <w:t>соревнования.</w:t>
      </w:r>
    </w:p>
    <w:sectPr w:rsidR="00B736D6" w:rsidSect="00E7073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4A5"/>
    <w:multiLevelType w:val="hybridMultilevel"/>
    <w:tmpl w:val="B4AEEE64"/>
    <w:lvl w:ilvl="0" w:tplc="2AFC6C5C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48E26C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81BA1FE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EC68F4E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E2A0AE4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2646B2C4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9D728632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9BEE6FBA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A9B89B4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36D6"/>
    <w:rsid w:val="00371CCA"/>
    <w:rsid w:val="005D4F77"/>
    <w:rsid w:val="006C0C3D"/>
    <w:rsid w:val="00B736D6"/>
    <w:rsid w:val="00E7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7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073C"/>
    <w:pPr>
      <w:spacing w:line="274" w:lineRule="exact"/>
      <w:ind w:left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73C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7073C"/>
    <w:pPr>
      <w:spacing w:before="2"/>
      <w:ind w:left="5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7073C"/>
    <w:pPr>
      <w:ind w:left="2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E70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5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1064</Words>
  <Characters>6066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User-PC</cp:lastModifiedBy>
  <cp:revision>6</cp:revision>
  <dcterms:created xsi:type="dcterms:W3CDTF">2025-01-19T06:46:00Z</dcterms:created>
  <dcterms:modified xsi:type="dcterms:W3CDTF">2025-01-26T03:39:00Z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2010</vt:lpwstr>
  </property>
</Properties>
</file>